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012E67FF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E416F4" w:rsidR="008E39B4" w:rsidP="00227ECC" w:rsidRDefault="008E39B4" w14:paraId="78D908C9" w14:textId="363D5039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:rsidRPr="00E416F4" w:rsidR="008E39B4" w:rsidP="00227ECC" w:rsidRDefault="00664CD6" w14:paraId="757809B9" w14:textId="10C09271">
            <w:pPr>
              <w:rPr>
                <w:rFonts w:cstheme="minorHAnsi"/>
                <w:color w:val="000000" w:themeColor="text1"/>
              </w:rPr>
            </w:pPr>
            <w:r w:rsidRPr="00E416F4">
              <w:rPr>
                <w:rFonts w:cstheme="minorHAnsi"/>
                <w:color w:val="000000" w:themeColor="text1"/>
              </w:rPr>
              <w:t>Ecosystems - Interdependence</w:t>
            </w:r>
          </w:p>
        </w:tc>
        <w:tc>
          <w:tcPr>
            <w:tcW w:w="5386" w:type="dxa"/>
            <w:shd w:val="clear" w:color="auto" w:fill="FFEFFF"/>
            <w:tcMar/>
          </w:tcPr>
          <w:p w:rsidRPr="00E416F4" w:rsidR="008E39B4" w:rsidP="00227ECC" w:rsidRDefault="008E39B4" w14:paraId="191A053B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:rsidRPr="00E416F4" w:rsidR="00664CD6" w:rsidP="00664CD6" w:rsidRDefault="00664CD6" w14:paraId="7A69C110" w14:textId="701800B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Previous Learning </w:t>
            </w:r>
            <w:r w:rsidRPr="00E416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416F4" w:rsidR="00664CD6" w:rsidP="00664CD6" w:rsidRDefault="00664CD6" w14:paraId="50275FAA" w14:textId="6653A3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Cells</w:t>
            </w:r>
          </w:p>
          <w:p w:rsidRPr="00E416F4" w:rsidR="00664CD6" w:rsidP="00664CD6" w:rsidRDefault="00664CD6" w14:paraId="31A2BC75" w14:textId="2A3792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Variation</w:t>
            </w:r>
          </w:p>
          <w:p w:rsidRPr="00E416F4" w:rsidR="00664CD6" w:rsidP="00664CD6" w:rsidRDefault="00664CD6" w14:paraId="699C7332" w14:textId="63E12A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Future Learning </w:t>
            </w:r>
            <w:r w:rsidRPr="00E416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416F4" w:rsidR="00664CD6" w:rsidP="00664CD6" w:rsidRDefault="00664CD6" w14:paraId="6914AE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KS3</w:t>
            </w:r>
          </w:p>
          <w:p w:rsidRPr="00E416F4" w:rsidR="00664CD6" w:rsidP="00664CD6" w:rsidRDefault="00664CD6" w14:paraId="612572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Genes </w:t>
            </w:r>
          </w:p>
          <w:p w:rsidRPr="00E416F4" w:rsidR="00664CD6" w:rsidP="00664CD6" w:rsidRDefault="00664CD6" w14:paraId="08CAA4A1" w14:textId="77505D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GCSE</w:t>
            </w:r>
          </w:p>
          <w:p w:rsidRPr="00E416F4" w:rsidR="00664CD6" w:rsidP="00664CD6" w:rsidRDefault="00664CD6" w14:paraId="49D181AE" w14:textId="4175AA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Ecology</w:t>
            </w:r>
          </w:p>
          <w:p w:rsidRPr="00E416F4" w:rsidR="00664CD6" w:rsidP="00664CD6" w:rsidRDefault="00664CD6" w14:paraId="5A18AE1B" w14:textId="6AAAAA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A-LEVEL</w:t>
            </w:r>
          </w:p>
          <w:p w:rsidRPr="00E416F4" w:rsidR="00664CD6" w:rsidP="00664CD6" w:rsidRDefault="00664CD6" w14:paraId="304D460C" w14:textId="5022BE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</w:rPr>
              <w:t>Biodiversity</w:t>
            </w:r>
          </w:p>
          <w:p w:rsidRPr="00E416F4" w:rsidR="00664CD6" w:rsidP="00664CD6" w:rsidRDefault="00664CD6" w14:paraId="3E546876" w14:textId="118DD2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416F4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Enquiry Processes</w:t>
            </w:r>
            <w:r w:rsidRPr="00E416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416F4" w:rsidR="008E39B4" w:rsidP="00227ECC" w:rsidRDefault="00664CD6" w14:paraId="4C75361B" w14:textId="355A4CC9">
            <w:pPr>
              <w:rPr>
                <w:rFonts w:cstheme="minorHAnsi"/>
                <w:color w:val="000000" w:themeColor="text1"/>
              </w:rPr>
            </w:pPr>
            <w:r w:rsidRPr="00E416F4">
              <w:rPr>
                <w:rFonts w:cstheme="minorHAnsi"/>
                <w:color w:val="000000" w:themeColor="text1"/>
              </w:rPr>
              <w:t>Draw conclusions, Justify opinions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E416F4" w:rsidR="008E39B4" w:rsidP="00227ECC" w:rsidRDefault="008E39B4" w14:paraId="47A991E2" w14:textId="15AA2191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Pr="00E416F4" w:rsidR="00811F13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:rsidRPr="00E416F4" w:rsidR="00664CD6" w:rsidP="00664CD6" w:rsidRDefault="00664CD6" w14:paraId="05AFC66B" w14:textId="77777777">
            <w:pPr>
              <w:spacing w:after="0"/>
            </w:pPr>
            <w:r w:rsidRPr="00E416F4">
              <w:rPr>
                <w:b/>
                <w:bCs/>
              </w:rPr>
              <w:t>Food web</w:t>
            </w:r>
            <w:r w:rsidRPr="00E416F4">
              <w:t>: Shows how food chains in an ecosystem are linked.</w:t>
            </w:r>
          </w:p>
          <w:p w:rsidRPr="00E416F4" w:rsidR="00664CD6" w:rsidP="00664CD6" w:rsidRDefault="00664CD6" w14:paraId="435BA7F3" w14:textId="77777777">
            <w:pPr>
              <w:spacing w:after="0"/>
            </w:pPr>
            <w:r w:rsidRPr="00E416F4">
              <w:rPr>
                <w:b/>
                <w:bCs/>
              </w:rPr>
              <w:t>Food chain</w:t>
            </w:r>
            <w:r w:rsidRPr="00E416F4">
              <w:t>: Part of a food web, starting with a producer, ending with a top predator.</w:t>
            </w:r>
          </w:p>
          <w:p w:rsidRPr="00E416F4" w:rsidR="00664CD6" w:rsidP="00664CD6" w:rsidRDefault="00664CD6" w14:paraId="2E46EE25" w14:textId="77777777">
            <w:pPr>
              <w:spacing w:after="0"/>
            </w:pPr>
            <w:r w:rsidRPr="00E416F4">
              <w:rPr>
                <w:b/>
                <w:bCs/>
              </w:rPr>
              <w:t>Ecosystem</w:t>
            </w:r>
            <w:r w:rsidRPr="00E416F4">
              <w:t xml:space="preserve">: The living things </w:t>
            </w:r>
            <w:proofErr w:type="gramStart"/>
            <w:r w:rsidRPr="00E416F4">
              <w:t>in a given</w:t>
            </w:r>
            <w:proofErr w:type="gramEnd"/>
            <w:r w:rsidRPr="00E416F4">
              <w:t xml:space="preserve"> area and their non-living environment.</w:t>
            </w:r>
          </w:p>
          <w:p w:rsidRPr="00E416F4" w:rsidR="00664CD6" w:rsidP="00664CD6" w:rsidRDefault="00664CD6" w14:paraId="722AC540" w14:textId="77777777">
            <w:pPr>
              <w:spacing w:after="0"/>
            </w:pPr>
            <w:r w:rsidRPr="00E416F4">
              <w:rPr>
                <w:b/>
                <w:bCs/>
              </w:rPr>
              <w:t>Environment</w:t>
            </w:r>
            <w:r w:rsidRPr="00E416F4">
              <w:t>: The surrounding air, water and soil where an organism lives.</w:t>
            </w:r>
          </w:p>
          <w:p w:rsidRPr="00E416F4" w:rsidR="00664CD6" w:rsidP="00664CD6" w:rsidRDefault="00664CD6" w14:paraId="6DDE10D9" w14:textId="77777777">
            <w:pPr>
              <w:spacing w:after="0"/>
            </w:pPr>
            <w:r w:rsidRPr="00E416F4">
              <w:rPr>
                <w:b/>
                <w:bCs/>
              </w:rPr>
              <w:t xml:space="preserve">Population: </w:t>
            </w:r>
            <w:r w:rsidRPr="00E416F4">
              <w:t>Group of the same species living in an area.</w:t>
            </w:r>
          </w:p>
          <w:p w:rsidRPr="00E416F4" w:rsidR="00664CD6" w:rsidP="00664CD6" w:rsidRDefault="00664CD6" w14:paraId="7B39448C" w14:textId="77777777">
            <w:pPr>
              <w:spacing w:after="0"/>
            </w:pPr>
            <w:r w:rsidRPr="00E416F4">
              <w:rPr>
                <w:b/>
                <w:bCs/>
              </w:rPr>
              <w:t>Producer</w:t>
            </w:r>
            <w:r w:rsidRPr="00E416F4">
              <w:t>: Green plant or algae that makes its own food using sunlight.</w:t>
            </w:r>
          </w:p>
          <w:p w:rsidRPr="00E416F4" w:rsidR="00664CD6" w:rsidP="00664CD6" w:rsidRDefault="00664CD6" w14:paraId="5F07A877" w14:textId="77777777">
            <w:pPr>
              <w:spacing w:after="0"/>
            </w:pPr>
            <w:r w:rsidRPr="00E416F4">
              <w:rPr>
                <w:b/>
                <w:bCs/>
              </w:rPr>
              <w:t>Consumer</w:t>
            </w:r>
            <w:r w:rsidRPr="00E416F4">
              <w:t>: Animal that eats other animals or plants.</w:t>
            </w:r>
          </w:p>
          <w:p w:rsidRPr="00E416F4" w:rsidR="00664CD6" w:rsidP="00664CD6" w:rsidRDefault="00664CD6" w14:paraId="43D6D5F1" w14:textId="77777777">
            <w:pPr>
              <w:spacing w:after="0"/>
            </w:pPr>
            <w:r w:rsidRPr="00E416F4">
              <w:rPr>
                <w:b/>
                <w:bCs/>
              </w:rPr>
              <w:t>Decomposer</w:t>
            </w:r>
            <w:r w:rsidRPr="00E416F4">
              <w:t>: Organism that breaks down dead plant and animal material so nutrients can be recycled back to the soil or water.</w:t>
            </w:r>
          </w:p>
          <w:p w:rsidRPr="00E416F4" w:rsidR="008E39B4" w:rsidP="00227ECC" w:rsidRDefault="008E39B4" w14:paraId="49147324" w14:textId="678A3EEC">
            <w:pPr>
              <w:rPr>
                <w:rFonts w:cstheme="minorHAnsi"/>
                <w:color w:val="000000" w:themeColor="text1"/>
              </w:rPr>
            </w:pPr>
          </w:p>
        </w:tc>
      </w:tr>
      <w:tr w:rsidRPr="00F9765D" w:rsidR="008E39B4" w:rsidTr="012E67FF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E416F4" w:rsidR="008E39B4" w:rsidP="00227ECC" w:rsidRDefault="008E39B4" w14:paraId="6D9AD2CC" w14:textId="3C0F96C5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:rsidRPr="00E416F4" w:rsidR="00664CD6" w:rsidP="00E416F4" w:rsidRDefault="00664CD6" w14:paraId="1FC06800" w14:textId="77777777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Recognise that food chains represent a flow of biomass</w:t>
            </w:r>
          </w:p>
          <w:p w:rsidRPr="00E416F4" w:rsidR="00664CD6" w:rsidP="00E416F4" w:rsidRDefault="00664CD6" w14:paraId="336283CB" w14:textId="77777777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Recall a Predator/Prey relationship</w:t>
            </w:r>
          </w:p>
          <w:p w:rsidRPr="00E416F4" w:rsidR="00664CD6" w:rsidP="00E416F4" w:rsidRDefault="00664CD6" w14:paraId="6566DAA3" w14:textId="77777777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Recognise the role of an insect pollinator</w:t>
            </w:r>
          </w:p>
          <w:p w:rsidRPr="00E416F4" w:rsidR="00664CD6" w:rsidP="00E416F4" w:rsidRDefault="00664CD6" w14:paraId="3335BB7E" w14:textId="77777777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Construct a food chain</w:t>
            </w:r>
          </w:p>
          <w:p w:rsidRPr="00E416F4" w:rsidR="00664CD6" w:rsidP="00E416F4" w:rsidRDefault="00664CD6" w14:paraId="2F669542" w14:textId="77777777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Recognise impact of environmental change</w:t>
            </w:r>
          </w:p>
          <w:p w:rsidRPr="00E416F4" w:rsidR="00664CD6" w:rsidP="00E416F4" w:rsidRDefault="00664CD6" w14:paraId="0D78DF91" w14:textId="77777777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To know the impact of toxic substances in a food chain</w:t>
            </w:r>
          </w:p>
          <w:p w:rsidRPr="00E416F4" w:rsidR="00664CD6" w:rsidP="00E416F4" w:rsidRDefault="00664CD6" w14:paraId="47EAEEE1" w14:textId="77F8939D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Interpret graphs of predator prey relationship</w:t>
            </w:r>
          </w:p>
          <w:p w:rsidRPr="00E416F4" w:rsidR="00664CD6" w:rsidP="00E416F4" w:rsidRDefault="00664CD6" w14:paraId="1ADAFFCA" w14:textId="1BA4BB2A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 xml:space="preserve">Explain why the number of </w:t>
            </w:r>
            <w:proofErr w:type="gramStart"/>
            <w:r w:rsidRPr="00E416F4">
              <w:t>organisms</w:t>
            </w:r>
            <w:proofErr w:type="gramEnd"/>
            <w:r w:rsidRPr="00E416F4">
              <w:t xml:space="preserve"> changes at each trophic level</w:t>
            </w:r>
          </w:p>
          <w:p w:rsidRPr="00E416F4" w:rsidR="00664CD6" w:rsidP="00E416F4" w:rsidRDefault="00664CD6" w14:paraId="5F36BF72" w14:textId="2B19E7B5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Explain the importance of insect pollinators</w:t>
            </w:r>
          </w:p>
          <w:p w:rsidRPr="00E416F4" w:rsidR="00664CD6" w:rsidP="00E416F4" w:rsidRDefault="00664CD6" w14:paraId="525B6C67" w14:textId="77777777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Evaluate predator prey relationship graphs</w:t>
            </w:r>
          </w:p>
          <w:p w:rsidRPr="00E416F4" w:rsidR="00664CD6" w:rsidP="00E416F4" w:rsidRDefault="00664CD6" w14:paraId="185A8C27" w14:textId="77777777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Evaluate problems to human food supplies</w:t>
            </w:r>
          </w:p>
          <w:p w:rsidRPr="00E416F4" w:rsidR="00227ECC" w:rsidP="00E416F4" w:rsidRDefault="00664CD6" w14:paraId="1994E376" w14:textId="28E3BE48">
            <w:pPr>
              <w:pStyle w:val="NoSpacing"/>
            </w:pPr>
            <w:r w:rsidRPr="00E416F4">
              <w:t>•</w:t>
            </w:r>
            <w:r w:rsidRPr="00E416F4">
              <w:tab/>
            </w:r>
            <w:r w:rsidRPr="00E416F4">
              <w:t>Evaluate changes in a population of organisms</w:t>
            </w:r>
          </w:p>
          <w:p w:rsidRPr="00E416F4" w:rsidR="00E416F4" w:rsidP="00E416F4" w:rsidRDefault="00E416F4" w14:paraId="4407A1E7" w14:textId="77777777">
            <w:pPr>
              <w:pStyle w:val="NoSpacing"/>
            </w:pPr>
          </w:p>
          <w:p w:rsidRPr="00E416F4" w:rsidR="00227ECC" w:rsidP="00227ECC" w:rsidRDefault="00227ECC" w14:paraId="58409EB7" w14:textId="3A9B7EBE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Misconceptions in this topic</w:t>
            </w:r>
          </w:p>
          <w:p w:rsidRPr="00E416F4" w:rsidR="008E39B4" w:rsidP="00E416F4" w:rsidRDefault="00E416F4" w14:paraId="704CD9BE" w14:textId="6B697D0A">
            <w:pPr>
              <w:pStyle w:val="NoSpacing"/>
              <w:numPr>
                <w:ilvl w:val="0"/>
                <w:numId w:val="3"/>
              </w:numPr>
            </w:pPr>
            <w:r w:rsidRPr="00E416F4">
              <w:t>Arrows in food chains show flow of Biomass not energy.</w:t>
            </w:r>
          </w:p>
        </w:tc>
        <w:tc>
          <w:tcPr>
            <w:tcW w:w="2268" w:type="dxa"/>
            <w:vMerge/>
            <w:tcMar/>
          </w:tcPr>
          <w:p w:rsidRPr="00E416F4" w:rsidR="008E39B4" w:rsidP="00227ECC" w:rsidRDefault="008E39B4" w14:paraId="4F4A4CCD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Pr="00F9765D" w:rsidR="008E39B4" w:rsidTr="012E67FF" w14:paraId="41DD1A54" w14:textId="77777777">
        <w:trPr>
          <w:trHeight w:val="2948"/>
        </w:trPr>
        <w:tc>
          <w:tcPr>
            <w:tcW w:w="8070" w:type="dxa"/>
            <w:gridSpan w:val="2"/>
            <w:shd w:val="clear" w:color="auto" w:fill="FFEFFF"/>
            <w:tcMar/>
          </w:tcPr>
          <w:p w:rsidRPr="00E416F4" w:rsidR="008E39B4" w:rsidP="00227ECC" w:rsidRDefault="008E39B4" w14:paraId="42F8EE7E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E416F4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Pr="00E416F4" w:rsidR="00227ECC" w:rsidP="012E67FF" w:rsidRDefault="00E416F4" w14:noSpellErr="1" w14:paraId="78E982DD" w14:textId="5777A2E3">
            <w:pPr>
              <w:rPr>
                <w:rFonts w:cs="Calibri" w:cstheme="minorAscii"/>
                <w:color w:val="000000" w:themeColor="text1" w:themeTint="FF" w:themeShade="FF"/>
              </w:rPr>
            </w:pPr>
            <w:r w:rsidRPr="012E67FF" w:rsidR="00E416F4">
              <w:rPr>
                <w:rFonts w:cs="Calibri" w:cstheme="minorAscii"/>
                <w:color w:val="000000" w:themeColor="text1" w:themeTint="FF" w:themeShade="FF"/>
              </w:rPr>
              <w:t>Conservation, wildlife documentary making, forestry, environmental sciences, teaching, waste management, ecological impact assessment, local and national organisations and companies protecting nature reserves and areas of conservation, gardeners, horticulture, farming</w:t>
            </w:r>
          </w:p>
          <w:p w:rsidRPr="00E416F4" w:rsidR="00227ECC" w:rsidP="012E67FF" w:rsidRDefault="00E416F4" w14:paraId="4D90DB70" w14:textId="1493F861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</w:p>
          <w:p w:rsidRPr="00E416F4" w:rsidR="00227ECC" w:rsidP="012E67FF" w:rsidRDefault="00E416F4" w14:paraId="3185804C" w14:textId="5EB1FA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12E67FF" w:rsidR="012E67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 xml:space="preserve">STE(A)M </w:t>
            </w:r>
          </w:p>
          <w:p w:rsidRPr="00E416F4" w:rsidR="00227ECC" w:rsidP="012E67FF" w:rsidRDefault="00E416F4" w14:paraId="63EDAADD" w14:textId="7DF6C8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af6fe3abf572475f">
              <w:r w:rsidRPr="012E67FF" w:rsidR="012E67F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https://highcliffe.sharepoint.com/sites/LearnSTEM</w:t>
              </w:r>
            </w:hyperlink>
          </w:p>
          <w:p w:rsidRPr="00E416F4" w:rsidR="00227ECC" w:rsidP="012E67FF" w:rsidRDefault="00E416F4" w14:paraId="001E2D6F" w14:textId="099D3F53">
            <w:pPr>
              <w:pStyle w:val="Normal"/>
              <w:rPr>
                <w:rFonts w:cs="Calibri" w:cstheme="minorAscii"/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E416F4" w:rsidR="008E39B4" w:rsidP="00227ECC" w:rsidRDefault="008E39B4" w14:paraId="20C1B22D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Pr="00F9765D" w:rsidR="008E39B4" w:rsidTr="012E67FF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E416F4" w:rsidR="008E39B4" w:rsidP="00227ECC" w:rsidRDefault="008E39B4" w14:paraId="5A47D04C" w14:textId="77777777">
            <w:pPr>
              <w:rPr>
                <w:rFonts w:cstheme="minorHAnsi"/>
                <w:b/>
                <w:bCs/>
                <w:color w:val="461E64"/>
                <w:u w:val="single"/>
              </w:rPr>
            </w:pPr>
            <w:r w:rsidRPr="00E416F4">
              <w:rPr>
                <w:rFonts w:cstheme="minorHAnsi"/>
                <w:b/>
                <w:bCs/>
                <w:color w:val="461E64"/>
                <w:u w:val="single"/>
              </w:rPr>
              <w:t>How will I be assessed?</w:t>
            </w:r>
          </w:p>
          <w:p w:rsidRPr="00E416F4" w:rsidR="00811F13" w:rsidP="00227ECC" w:rsidRDefault="00E416F4" w14:paraId="7C953E82" w14:textId="4F591E14">
            <w:pPr>
              <w:rPr>
                <w:rFonts w:cstheme="minorHAnsi"/>
              </w:rPr>
            </w:pPr>
            <w:r w:rsidRPr="00E416F4">
              <w:rPr>
                <w:rFonts w:cstheme="minorHAnsi"/>
              </w:rPr>
              <w:t>End of Topic Assessment</w:t>
            </w:r>
          </w:p>
        </w:tc>
        <w:tc>
          <w:tcPr>
            <w:tcW w:w="2268" w:type="dxa"/>
            <w:vMerge/>
            <w:tcMar/>
          </w:tcPr>
          <w:p w:rsidRPr="00E416F4" w:rsidR="008E39B4" w:rsidP="00227ECC" w:rsidRDefault="008E39B4" w14:paraId="048BF811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:rsidR="0053445E" w:rsidP="008E39B4" w:rsidRDefault="00B213E6" w14:paraId="42B3A29B" w14:textId="49864984"/>
    <w:sectPr w:rsidR="0053445E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166B" w:rsidP="00017B74" w:rsidRDefault="00BA166B" w14:paraId="500A31FB" w14:textId="77777777">
      <w:pPr>
        <w:spacing w:after="0" w:line="240" w:lineRule="auto"/>
      </w:pPr>
      <w:r>
        <w:separator/>
      </w:r>
    </w:p>
  </w:endnote>
  <w:endnote w:type="continuationSeparator" w:id="0">
    <w:p w:rsidR="00BA166B" w:rsidP="00017B74" w:rsidRDefault="00BA166B" w14:paraId="665196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166B" w:rsidP="00017B74" w:rsidRDefault="00BA166B" w14:paraId="34C6F546" w14:textId="77777777">
      <w:pPr>
        <w:spacing w:after="0" w:line="240" w:lineRule="auto"/>
      </w:pPr>
      <w:r>
        <w:separator/>
      </w:r>
    </w:p>
  </w:footnote>
  <w:footnote w:type="continuationSeparator" w:id="0">
    <w:p w:rsidR="00BA166B" w:rsidP="00017B74" w:rsidRDefault="00BA166B" w14:paraId="0614D1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38380E1F"/>
    <w:multiLevelType w:val="hybridMultilevel"/>
    <w:tmpl w:val="C4F463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48EE0DB2"/>
    <w:multiLevelType w:val="hybridMultilevel"/>
    <w:tmpl w:val="216A35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27ECC"/>
    <w:rsid w:val="002B0167"/>
    <w:rsid w:val="003E6B6F"/>
    <w:rsid w:val="00440E6C"/>
    <w:rsid w:val="00487E07"/>
    <w:rsid w:val="005F4E99"/>
    <w:rsid w:val="00664CD6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B213E6"/>
    <w:rsid w:val="00BA166B"/>
    <w:rsid w:val="00BA646E"/>
    <w:rsid w:val="00CA59AB"/>
    <w:rsid w:val="00DB0006"/>
    <w:rsid w:val="00DC23A5"/>
    <w:rsid w:val="00E416F4"/>
    <w:rsid w:val="00E5371A"/>
    <w:rsid w:val="00F43D58"/>
    <w:rsid w:val="00F9765D"/>
    <w:rsid w:val="00FB7D5A"/>
    <w:rsid w:val="00FE1C68"/>
    <w:rsid w:val="012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paragraph" w:customStyle="1">
    <w:name w:val="paragraph"/>
    <w:basedOn w:val="Normal"/>
    <w:rsid w:val="00664C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64CD6"/>
  </w:style>
  <w:style w:type="character" w:styleId="eop" w:customStyle="1">
    <w:name w:val="eop"/>
    <w:basedOn w:val="DefaultParagraphFont"/>
    <w:rsid w:val="00664CD6"/>
  </w:style>
  <w:style w:type="paragraph" w:styleId="NoSpacing">
    <w:name w:val="No Spacing"/>
    <w:uiPriority w:val="1"/>
    <w:qFormat/>
    <w:rsid w:val="00E41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highcliffe.sharepoint.com/sites/LearnSTEM" TargetMode="External" Id="Raf6fe3abf57247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E6BDB-A903-492B-A0C5-967145FB7140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JStevens</cp:lastModifiedBy>
  <cp:revision>4</cp:revision>
  <dcterms:created xsi:type="dcterms:W3CDTF">2022-06-27T11:38:00Z</dcterms:created>
  <dcterms:modified xsi:type="dcterms:W3CDTF">2022-06-27T12:26:25Z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